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E9" w:rsidRDefault="008930E9" w:rsidP="008930E9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A Habilidade de Ver os Sinais de Deus</w:t>
      </w:r>
    </w:p>
    <w:p w:rsidR="006713D2" w:rsidRDefault="00B7785D" w:rsidP="00B7785D">
      <w:pPr>
        <w:jc w:val="center"/>
      </w:pPr>
      <w:r>
        <w:rPr>
          <w:noProof/>
          <w:lang w:eastAsia="en-AU"/>
        </w:rPr>
        <w:t xml:space="preserve"> </w:t>
      </w:r>
      <w:r w:rsidR="00AD3FD9">
        <w:rPr>
          <w:noProof/>
          <w:lang w:eastAsia="en-AU"/>
        </w:rPr>
        <w:drawing>
          <wp:inline distT="0" distB="0" distL="0" distR="0" wp14:anchorId="47CE7666" wp14:editId="56A113B3">
            <wp:extent cx="2667000" cy="1809750"/>
            <wp:effectExtent l="0" t="0" r="0" b="0"/>
            <wp:docPr id="17" name="Picture 17" descr="http://www.islamreligion.com/articles/images/The_Ability_to_See_the_Signs_of_God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islamreligion.com/articles/images/The_Ability_to_See_the_Signs_of_God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“Dize: ‘Louvado seja Deus.   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Ele vos mostrará os Seus Sinais, para que os conheçam.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 w:eastAsia="en-AU"/>
        </w:rPr>
        <w:t>  Vosso Senhor não está desatento ao que fazeis.’” (Alcorão 27:93)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“Esta é uma mensagem para os homens, para que se guiem e com ela sejam admoestados, e para que saibam que Ele é Deus Único, e para que os dotados de discernimento meditem.”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(Alcorão 14:52)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Em muitos outros versículos, Deus enfatiza que um dos propósitos mais cruciais da revelação do Alcorão é convidar as pessoas a ponderar.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No Alcorão, Deus convida as pessoas a rejeitarem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aceitação cega das crenças e valores que as sociedades lhes impõem e ponderar colocando de lado todos os preconceitos, tabus e restrições em suas mentes.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O homem deve pensar em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ele veio à existência, qual o propósito de sua vida, por que ele morrerá e o que o espera após a morte.  Ele deve questionar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ele e todo o universo foram trazidos à existência e como eles continuam a existir. 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Ao fazer isso, ele deve se libertar de todas as limitações e preconceitos.</w:t>
      </w:r>
      <w:proofErr w:type="gramEnd"/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Ao pensar enquanto isola sua consciência de todas as obrigações sociais, ideológicas e psicológicas, a pessoa deve eventualmente perceber que o universo inteiro, incluindo ela própria, é criado por uma força superior.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Até mesmo ao examinar seu próprio corpo ou de outra coisa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natureza ela verá uma harmonia impressionante, o planejamento e a sabedoria que trabalharam em seu projeto.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Em relação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esse ponto, mais uma vez o Alcorão orienta o homem.  No Alcorão, Deus nos guia sobre o que devemos refletir e investigar. 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 os métodos de reflexão providos no Alcorão, aquele que tem fé em Deus compreenderá melhor a perfeição, sabedoria eterna, conhecimento e poder de Deus em Sua criação.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  Quando uma pessoa crente começa a pensar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forma mostrada no Alcorão, ela logo percebe que todo o universo é um sinal do poder e arte de Deus e que “a natureza é um trabalho de arte, não o artista em si.” 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Todo trabalho de arte exibe as habilidades excepcionais daquele que o fez e transmite sua mensagem.</w:t>
      </w:r>
      <w:proofErr w:type="gramEnd"/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lastRenderedPageBreak/>
        <w:t xml:space="preserve">No Alcorão, as pessoas são convocadas a contemplar os numerosos eventos e objetos que testemunham de forma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clara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 existência e singularidade de Deus e Seus atributos.  No Alcorão, todos esses seres que testemunham são denominados como “sinais”, que significa “evidência testada, conhecimento absoluto e expressão da verdade”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  Sendo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assim, sinais de Deus compreendem todos os seres no universo na medida que eles revelam e comunicam o ser e os atributos de Deus. 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Aqueles que podem observar e lembrar verão que o universo inteiro é totalmente composto dos sinais de Deus.</w:t>
      </w:r>
      <w:proofErr w:type="gramEnd"/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Esta, de fato, é a responsabilidade da humanidade: ser capaz de ver os sinais de Deus.  Portanto, uma pessoa conhecerá o Criador que o criou e a todas as outras coisas, se aproximará Dele, descobrirá o significado de sua existência e de sua vida e, assim, prosperará.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Cada coisa, o ar que o ser humano respira; desenvolvimentos políticos e sociais, a harmonia cósmica no universo; o átomo, que é uma das menores partes da matéria, cada um é um sinal de Deus, e todos eles operam sob Seu controle e conhecimento, obedecendo Suas leis.  Reconhecer e saber os sinais de Deus requer esforço pessoal. 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Cada um reconhecerá e saberá os sinais de Deus de acordo com sua própria sabedoria e consciência.</w:t>
      </w:r>
      <w:proofErr w:type="gramEnd"/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Sem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dúvida, algumas orientações básicas podem ajudar também.  Como primeiro passo, pode-se investigar certos pontos enfatizados no Alcorão de modo a adquirir a mentalidade que percebe todo o universo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uma articulação de coisas criadas por Deus.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Os sinais de Deus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natureza são enfatizados em um capítulo chamado “As Abelhas”: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“Ele é Quem envia 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a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água do céu.  Dela bebeis, e mediante a qual brotam arbustos com que alimentais o gado  E com ela faz germinar a plantação, a oliveira, a tamareira, a videira, bem como toda a sorte de frutos. 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Nisto há um sinal para os que refletem.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  </w:t>
      </w:r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 w:eastAsia="en-AU"/>
        </w:rPr>
        <w:t>E submeteu, para vós, a noite e o dia, o sol, a lua e as estrelas estão submetidos às Suas ordens.</w:t>
      </w:r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  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Nisto há sinais para os sensatos.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  Bem 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como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em tudo quanto vos multiplicou na terra, de variadas cores.  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Certamente nisso há um sinal para os que refletem.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  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E foi Ele Quem submeteu, para vós, o mar para que dele comêsseis carne fresca e retirásseis certos ornamentos com que vos enfeitais.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  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Vedes nele os navios sulcando as águas, à procura de algo de Sua graça; quiçá sejais agradecidos.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  E fixou 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na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terra sólidas montanhas, para que ela não estremeça convosco, bem como rios, e caminhos pelos quais vos guiais.  </w:t>
      </w:r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 w:eastAsia="en-AU"/>
        </w:rPr>
        <w:t>Assim como os marcos, constituindo-se das estrelas, pelas quais (os homens) se guiam.</w:t>
      </w:r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  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Poder-se-á comparar o Criador com quem nada pode criar?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  </w:t>
      </w: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Não meditais?”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  (Alcorão 16:10-17)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lastRenderedPageBreak/>
        <w:t>No Alcorão, Deus convida os homens de entendimento a pensar sobre as questões que outras pessoas ignoram ou minimizam usando termos estéreis como “evolução”, “coincidência”, ou “um milagre da natureza”.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Na criação dos céus e da terra,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na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alternância do dia e da noite, existem Sinais para as pessoas de inteligência: aquelas que se lembram de Deus quando estão de pé, sentadas ou deitadas, e refletem sobre a criação dos céus e da terra: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left="850" w:right="85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</w:pPr>
      <w:proofErr w:type="gramStart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>“Ó Senhor nosso, não criaste isto em vão.</w:t>
      </w:r>
      <w:proofErr w:type="gramEnd"/>
      <w:r w:rsidRPr="008930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AU"/>
        </w:rPr>
        <w:t xml:space="preserve">   Glorificado sejas!   Preserva-nos do tormento infernal!” (Alcorão 3:191)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Como vemos nesses versículos, as pessoas de entendimento vêem os sinais de Deus e tentam compreender Seu conhecimento, poder e arte eternos se lembrando e refletindo sobre eles, porque o conhecimento de Deus é infinito, e Seu ato de criação é infalível.</w:t>
      </w:r>
    </w:p>
    <w:p w:rsidR="008930E9" w:rsidRPr="008930E9" w:rsidRDefault="008930E9" w:rsidP="008930E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</w:pPr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Para os homens de entendimento, tudo à sua </w:t>
      </w:r>
      <w:proofErr w:type="gramStart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>volta</w:t>
      </w:r>
      <w:proofErr w:type="gramEnd"/>
      <w:r w:rsidRPr="008930E9">
        <w:rPr>
          <w:rFonts w:ascii="Times New Roman" w:eastAsia="Times New Roman" w:hAnsi="Times New Roman" w:cs="Times New Roman"/>
          <w:color w:val="000000"/>
          <w:sz w:val="26"/>
          <w:szCs w:val="26"/>
          <w:lang w:eastAsia="en-AU"/>
        </w:rPr>
        <w:t xml:space="preserve"> é um sinal dessa criação.</w:t>
      </w:r>
    </w:p>
    <w:p w:rsidR="002B644D" w:rsidRDefault="002B644D" w:rsidP="008930E9">
      <w:pPr>
        <w:shd w:val="clear" w:color="auto" w:fill="E1F4FD"/>
        <w:spacing w:after="160" w:line="240" w:lineRule="auto"/>
        <w:ind w:left="851" w:right="851"/>
        <w:rPr>
          <w:color w:val="000000"/>
          <w:sz w:val="26"/>
          <w:szCs w:val="26"/>
        </w:rPr>
      </w:pPr>
      <w:bookmarkStart w:id="0" w:name="_GoBack"/>
      <w:bookmarkEnd w:id="0"/>
    </w:p>
    <w:sectPr w:rsidR="002B6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9"/>
    <w:rsid w:val="00064BD0"/>
    <w:rsid w:val="000F7FE1"/>
    <w:rsid w:val="001D2BE2"/>
    <w:rsid w:val="002B16E6"/>
    <w:rsid w:val="002B644D"/>
    <w:rsid w:val="002E1CB7"/>
    <w:rsid w:val="002F2CBF"/>
    <w:rsid w:val="0032692F"/>
    <w:rsid w:val="003640FD"/>
    <w:rsid w:val="004406F6"/>
    <w:rsid w:val="0044183D"/>
    <w:rsid w:val="00457735"/>
    <w:rsid w:val="00551A23"/>
    <w:rsid w:val="005A281D"/>
    <w:rsid w:val="005D1B44"/>
    <w:rsid w:val="00637375"/>
    <w:rsid w:val="00662A9F"/>
    <w:rsid w:val="006713D2"/>
    <w:rsid w:val="0073571F"/>
    <w:rsid w:val="007F028F"/>
    <w:rsid w:val="008530E3"/>
    <w:rsid w:val="0086100D"/>
    <w:rsid w:val="008930E9"/>
    <w:rsid w:val="008A083E"/>
    <w:rsid w:val="008F0C5A"/>
    <w:rsid w:val="008F5016"/>
    <w:rsid w:val="009836F1"/>
    <w:rsid w:val="00A03017"/>
    <w:rsid w:val="00A55C89"/>
    <w:rsid w:val="00AD3FD9"/>
    <w:rsid w:val="00AF3FBB"/>
    <w:rsid w:val="00B17E80"/>
    <w:rsid w:val="00B544F3"/>
    <w:rsid w:val="00B76F30"/>
    <w:rsid w:val="00B7785D"/>
    <w:rsid w:val="00BD3905"/>
    <w:rsid w:val="00C0224C"/>
    <w:rsid w:val="00C12A5B"/>
    <w:rsid w:val="00C93747"/>
    <w:rsid w:val="00E07AD9"/>
    <w:rsid w:val="00E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28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w-quran">
    <w:name w:val="w-quran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1">
    <w:name w:val="w-body-text-1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F028F"/>
  </w:style>
  <w:style w:type="character" w:customStyle="1" w:styleId="w-footnote-number">
    <w:name w:val="w-footnote-number"/>
    <w:basedOn w:val="DefaultParagraphFont"/>
    <w:rsid w:val="007F028F"/>
  </w:style>
  <w:style w:type="character" w:customStyle="1" w:styleId="w-footnote-title">
    <w:name w:val="w-footnote-title"/>
    <w:basedOn w:val="DefaultParagraphFont"/>
    <w:rsid w:val="007F028F"/>
  </w:style>
  <w:style w:type="paragraph" w:customStyle="1" w:styleId="w-footnote-text">
    <w:name w:val="w-footnote-text"/>
    <w:basedOn w:val="Normal"/>
    <w:rsid w:val="007F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F"/>
    <w:rPr>
      <w:rFonts w:ascii="Tahoma" w:hAnsi="Tahoma" w:cs="Tahoma"/>
      <w:sz w:val="16"/>
      <w:szCs w:val="16"/>
    </w:rPr>
  </w:style>
  <w:style w:type="paragraph" w:customStyle="1" w:styleId="w-hadeeth-or-bible">
    <w:name w:val="w-hadeeth-or-bible"/>
    <w:basedOn w:val="Normal"/>
    <w:rsid w:val="00B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8A083E"/>
  </w:style>
  <w:style w:type="character" w:styleId="Hyperlink">
    <w:name w:val="Hyperlink"/>
    <w:basedOn w:val="DefaultParagraphFont"/>
    <w:uiPriority w:val="99"/>
    <w:semiHidden/>
    <w:unhideWhenUsed/>
    <w:rsid w:val="00A030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03017"/>
  </w:style>
  <w:style w:type="paragraph" w:styleId="FootnoteText">
    <w:name w:val="footnote text"/>
    <w:basedOn w:val="Normal"/>
    <w:link w:val="FootnoteTextChar"/>
    <w:uiPriority w:val="99"/>
    <w:semiHidden/>
    <w:unhideWhenUsed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0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description">
    <w:name w:val="w-description"/>
    <w:basedOn w:val="Normal"/>
    <w:rsid w:val="00A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6100D"/>
    <w:rPr>
      <w:b/>
      <w:bCs/>
    </w:rPr>
  </w:style>
  <w:style w:type="paragraph" w:customStyle="1" w:styleId="w-body-text-bullet">
    <w:name w:val="w-body-text-bullet"/>
    <w:basedOn w:val="Normal"/>
    <w:rsid w:val="008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D3B6-B8F8-4392-A7D7-E183FBFC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2014-07-30T17:31:00Z</cp:lastPrinted>
  <dcterms:created xsi:type="dcterms:W3CDTF">2014-07-30T17:32:00Z</dcterms:created>
  <dcterms:modified xsi:type="dcterms:W3CDTF">2014-07-30T17:32:00Z</dcterms:modified>
</cp:coreProperties>
</file>